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B82" w:rsidRPr="00133B82" w:rsidRDefault="00133B82" w:rsidP="00133B82">
      <w:pPr>
        <w:spacing w:before="480"/>
        <w:ind w:left="80"/>
        <w:rPr>
          <w:sz w:val="28"/>
          <w:szCs w:val="28"/>
        </w:rPr>
      </w:pPr>
      <w:bookmarkStart w:id="0" w:name="_GoBack"/>
      <w:r w:rsidRPr="00133B82">
        <w:rPr>
          <w:sz w:val="28"/>
          <w:szCs w:val="28"/>
        </w:rPr>
        <w:t>Лекция-30            КВАДРАТУРНЫЙ ЧД</w:t>
      </w:r>
    </w:p>
    <w:p w:rsidR="00133B82" w:rsidRPr="00133B82" w:rsidRDefault="00133B82" w:rsidP="00133B82">
      <w:pPr>
        <w:rPr>
          <w:sz w:val="28"/>
          <w:szCs w:val="28"/>
        </w:rPr>
      </w:pPr>
    </w:p>
    <w:p w:rsidR="00133B82" w:rsidRPr="00133B82" w:rsidRDefault="00133B82" w:rsidP="00133B82">
      <w:pPr>
        <w:rPr>
          <w:sz w:val="28"/>
          <w:szCs w:val="28"/>
        </w:rPr>
      </w:pPr>
    </w:p>
    <w:p w:rsidR="00133B82" w:rsidRPr="00133B82" w:rsidRDefault="00133B82" w:rsidP="00133B82">
      <w:pPr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6A1ED360" wp14:editId="3B9FF985">
            <wp:extent cx="4656455" cy="2967990"/>
            <wp:effectExtent l="0" t="0" r="0" b="381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3342F86" wp14:editId="040FD0BF">
            <wp:extent cx="5866130" cy="647065"/>
            <wp:effectExtent l="0" t="0" r="1270" b="63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13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rPr>
          <w:sz w:val="28"/>
          <w:szCs w:val="28"/>
        </w:rPr>
      </w:pPr>
    </w:p>
    <w:p w:rsidR="00133B82" w:rsidRPr="00133B82" w:rsidRDefault="00133B82" w:rsidP="00133B82">
      <w:pPr>
        <w:rPr>
          <w:b w:val="0"/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6DC7D12E" wp14:editId="25B0BF79">
            <wp:extent cx="4530090" cy="1927225"/>
            <wp:effectExtent l="0" t="0" r="381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192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rPr>
          <w:b w:val="0"/>
          <w:sz w:val="28"/>
          <w:szCs w:val="28"/>
        </w:rPr>
      </w:pPr>
    </w:p>
    <w:p w:rsidR="00133B82" w:rsidRPr="00133B82" w:rsidRDefault="00133B82" w:rsidP="00133B82">
      <w:pPr>
        <w:rPr>
          <w:sz w:val="28"/>
          <w:szCs w:val="28"/>
        </w:rPr>
      </w:pPr>
    </w:p>
    <w:p w:rsidR="00133B82" w:rsidRPr="00133B82" w:rsidRDefault="00133B82" w:rsidP="00133B82">
      <w:pPr>
        <w:spacing w:before="0"/>
        <w:ind w:left="80"/>
        <w:jc w:val="center"/>
        <w:rPr>
          <w:sz w:val="28"/>
          <w:szCs w:val="28"/>
        </w:rPr>
      </w:pPr>
      <w:r w:rsidRPr="00133B82">
        <w:rPr>
          <w:b w:val="0"/>
          <w:sz w:val="28"/>
          <w:szCs w:val="28"/>
        </w:rPr>
        <w:t>ЧД КАК СЧЕТЧИК ИМПУЛЬСОВ.</w:t>
      </w:r>
    </w:p>
    <w:p w:rsidR="00133B82" w:rsidRPr="00133B82" w:rsidRDefault="00133B82" w:rsidP="00133B82">
      <w:pPr>
        <w:spacing w:before="240"/>
        <w:ind w:left="40" w:firstLine="70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Работает по принципу преобразователя ЧМ сигнала в последова</w:t>
      </w:r>
      <w:r w:rsidRPr="00133B82">
        <w:rPr>
          <w:b w:val="0"/>
          <w:sz w:val="28"/>
          <w:szCs w:val="28"/>
        </w:rPr>
        <w:softHyphen/>
        <w:t>тельность импульсов с постоянной амплитудой и шириной, и с частотой повторений равной частоте входного модулированного сигнала.</w:t>
      </w:r>
    </w:p>
    <w:p w:rsidR="00133B82" w:rsidRPr="00133B82" w:rsidRDefault="00133B82" w:rsidP="00133B82">
      <w:pPr>
        <w:spacing w:before="240"/>
        <w:ind w:left="40" w:firstLine="700"/>
        <w:jc w:val="both"/>
        <w:rPr>
          <w:sz w:val="28"/>
          <w:szCs w:val="28"/>
        </w:rPr>
        <w:sectPr w:rsidR="00133B82" w:rsidRPr="00133B82"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133B82" w:rsidRPr="00133B82" w:rsidRDefault="00133B82" w:rsidP="00133B82">
      <w:pPr>
        <w:jc w:val="both"/>
        <w:rPr>
          <w:sz w:val="28"/>
          <w:szCs w:val="28"/>
        </w:rPr>
      </w:pPr>
      <w:r w:rsidRPr="00133B82">
        <w:rPr>
          <w:b w:val="0"/>
          <w:noProof/>
          <w:sz w:val="28"/>
          <w:szCs w:val="28"/>
        </w:rPr>
        <w:lastRenderedPageBreak/>
        <w:drawing>
          <wp:inline distT="0" distB="0" distL="0" distR="0" wp14:anchorId="08AE538F" wp14:editId="22C85D2F">
            <wp:extent cx="2729230" cy="2912110"/>
            <wp:effectExtent l="0" t="0" r="0" b="254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29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jc w:val="center"/>
        <w:rPr>
          <w:b w:val="0"/>
          <w:sz w:val="28"/>
          <w:szCs w:val="28"/>
        </w:rPr>
      </w:pPr>
    </w:p>
    <w:p w:rsidR="00133B82" w:rsidRPr="00133B82" w:rsidRDefault="00133B82" w:rsidP="00133B82">
      <w:pPr>
        <w:jc w:val="center"/>
        <w:rPr>
          <w:b w:val="0"/>
          <w:sz w:val="28"/>
          <w:szCs w:val="28"/>
        </w:rPr>
      </w:pPr>
      <w:r w:rsidRPr="00133B82">
        <w:rPr>
          <w:b w:val="0"/>
          <w:sz w:val="28"/>
          <w:szCs w:val="28"/>
        </w:rPr>
        <w:t>ГАРМОНИЧЕСКИЙ ЧД (ГЧД).</w:t>
      </w:r>
    </w:p>
    <w:p w:rsidR="00133B82" w:rsidRPr="00133B82" w:rsidRDefault="00133B82" w:rsidP="00133B82">
      <w:pPr>
        <w:spacing w:before="260"/>
        <w:ind w:left="40" w:firstLine="70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ЧМ преобразуется в ФМ сигнал, дальнейшее детектирование при помощи пикового детектора, при этом полезно используется токи первой и второй гармоника входного сигнала.</w:t>
      </w:r>
    </w:p>
    <w:p w:rsidR="00133B82" w:rsidRPr="00133B82" w:rsidRDefault="00133B82" w:rsidP="00133B82">
      <w:pPr>
        <w:spacing w:before="30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7BAB8B71" wp14:editId="7F11772B">
            <wp:extent cx="5767705" cy="2363470"/>
            <wp:effectExtent l="0" t="0" r="444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705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rPr>
          <w:sz w:val="28"/>
          <w:szCs w:val="28"/>
        </w:rPr>
      </w:pPr>
    </w:p>
    <w:p w:rsidR="00133B82" w:rsidRPr="00133B82" w:rsidRDefault="00133B82" w:rsidP="00133B82">
      <w:pPr>
        <w:rPr>
          <w:sz w:val="28"/>
          <w:szCs w:val="28"/>
        </w:rPr>
      </w:pPr>
    </w:p>
    <w:p w:rsidR="00133B82" w:rsidRPr="00133B82" w:rsidRDefault="00133B82" w:rsidP="00133B82">
      <w:pPr>
        <w:rPr>
          <w:sz w:val="28"/>
          <w:szCs w:val="28"/>
        </w:rPr>
      </w:pPr>
      <w:r w:rsidRPr="00133B82">
        <w:rPr>
          <w:sz w:val="28"/>
          <w:szCs w:val="28"/>
        </w:rPr>
        <w:t>Лекция-31  СИГНАЛ И ПОМЕХА КАК СЛУЧАЙНЫЙ ПРОЦЕСС</w:t>
      </w:r>
    </w:p>
    <w:p w:rsidR="00133B82" w:rsidRPr="00133B82" w:rsidRDefault="00133B82" w:rsidP="00133B82">
      <w:pPr>
        <w:spacing w:before="320"/>
        <w:ind w:left="160"/>
        <w:rPr>
          <w:sz w:val="28"/>
          <w:szCs w:val="28"/>
        </w:rPr>
      </w:pPr>
      <w:r w:rsidRPr="00133B82">
        <w:rPr>
          <w:b w:val="0"/>
          <w:sz w:val="28"/>
          <w:szCs w:val="28"/>
        </w:rPr>
        <w:t>1. Сигнал делится на: непрерывный, и дискретный.</w:t>
      </w:r>
    </w:p>
    <w:p w:rsidR="00133B82" w:rsidRPr="00133B82" w:rsidRDefault="00133B82" w:rsidP="00133B82">
      <w:pPr>
        <w:ind w:left="160"/>
        <w:rPr>
          <w:sz w:val="28"/>
          <w:szCs w:val="28"/>
        </w:rPr>
      </w:pPr>
      <w:r w:rsidRPr="00133B82">
        <w:rPr>
          <w:b w:val="0"/>
          <w:sz w:val="28"/>
          <w:szCs w:val="28"/>
        </w:rPr>
        <w:t>2. Сигналы: сложные и простые.</w:t>
      </w:r>
    </w:p>
    <w:p w:rsidR="00133B82" w:rsidRPr="00133B82" w:rsidRDefault="00133B82" w:rsidP="00133B82">
      <w:pPr>
        <w:ind w:left="160"/>
        <w:rPr>
          <w:sz w:val="28"/>
          <w:szCs w:val="28"/>
        </w:rPr>
      </w:pPr>
      <w:r w:rsidRPr="00133B82">
        <w:rPr>
          <w:b w:val="0"/>
          <w:sz w:val="28"/>
          <w:szCs w:val="28"/>
        </w:rPr>
        <w:t>3. Сигналы: детерминированные и случайные.</w:t>
      </w:r>
    </w:p>
    <w:p w:rsidR="00133B82" w:rsidRPr="00133B82" w:rsidRDefault="00133B82" w:rsidP="00133B82">
      <w:pPr>
        <w:spacing w:before="40"/>
        <w:ind w:left="8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5C15960B" wp14:editId="432A13B7">
            <wp:extent cx="2419350" cy="25336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0"/>
        <w:ind w:left="80" w:firstLine="34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Наибольшими общими характеристиками случайных процессов явля</w:t>
      </w:r>
      <w:r w:rsidRPr="00133B82">
        <w:rPr>
          <w:b w:val="0"/>
          <w:sz w:val="28"/>
          <w:szCs w:val="28"/>
        </w:rPr>
        <w:softHyphen/>
        <w:t>ются интегральный, дифференциальный законы распределения. Законы распределения делятся на одномерные и двумерные.</w:t>
      </w:r>
    </w:p>
    <w:p w:rsidR="00133B82" w:rsidRPr="00133B82" w:rsidRDefault="00133B82" w:rsidP="00133B82">
      <w:pPr>
        <w:spacing w:before="340"/>
        <w:jc w:val="center"/>
        <w:rPr>
          <w:sz w:val="28"/>
          <w:szCs w:val="28"/>
        </w:rPr>
      </w:pPr>
      <w:r w:rsidRPr="00133B82">
        <w:rPr>
          <w:i/>
          <w:sz w:val="28"/>
          <w:szCs w:val="28"/>
        </w:rPr>
        <w:lastRenderedPageBreak/>
        <w:t>Одномерный интегральный закон распределения</w:t>
      </w:r>
    </w:p>
    <w:p w:rsidR="00133B82" w:rsidRPr="00133B82" w:rsidRDefault="00133B82" w:rsidP="00133B82">
      <w:pPr>
        <w:framePr w:w="4000" w:h="1580" w:hRule="exact" w:hSpace="10080" w:vSpace="40" w:wrap="notBeside" w:vAnchor="text" w:hAnchor="margin" w:x="21" w:y="41" w:anchorLock="1"/>
        <w:spacing w:before="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404326A7" wp14:editId="6B2E9FF8">
            <wp:extent cx="2546350" cy="1012825"/>
            <wp:effectExtent l="0" t="0" r="635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framePr w:w="4240" w:h="2320" w:hRule="exact" w:hSpace="10080" w:vSpace="40" w:wrap="notBeside" w:vAnchor="text" w:hAnchor="margin" w:x="4761" w:y="41" w:anchorLock="1"/>
        <w:spacing w:before="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76BBDBFC" wp14:editId="1FF34C28">
            <wp:extent cx="2701290" cy="1477010"/>
            <wp:effectExtent l="0" t="0" r="3810" b="889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29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framePr w:w="4880" w:h="800" w:hRule="exact" w:hSpace="10080" w:vSpace="40" w:wrap="notBeside" w:vAnchor="text" w:hAnchor="margin" w:x="21" w:y="2201" w:anchorLock="1"/>
        <w:spacing w:before="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53BD6CE0" wp14:editId="2506BF1E">
            <wp:extent cx="3094990" cy="506730"/>
            <wp:effectExtent l="0" t="0" r="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99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260"/>
        <w:jc w:val="both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EDEB167" wp14:editId="1048652F">
            <wp:extent cx="2082165" cy="506730"/>
            <wp:effectExtent l="0" t="0" r="0" b="762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3B82">
        <w:rPr>
          <w:sz w:val="28"/>
          <w:szCs w:val="28"/>
        </w:rPr>
        <w:t xml:space="preserve">  </w:t>
      </w:r>
      <w:r w:rsidRPr="00133B82">
        <w:rPr>
          <w:b w:val="0"/>
          <w:sz w:val="28"/>
          <w:szCs w:val="28"/>
        </w:rPr>
        <w:t>плотность вероятности</w:t>
      </w:r>
    </w:p>
    <w:p w:rsidR="00133B82" w:rsidRPr="00133B82" w:rsidRDefault="00133B82" w:rsidP="00133B82">
      <w:pPr>
        <w:spacing w:before="0"/>
        <w:ind w:left="8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445E685B" wp14:editId="74D6524F">
            <wp:extent cx="3235325" cy="590550"/>
            <wp:effectExtent l="0" t="0" r="317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3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ind w:left="12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5D208613" wp14:editId="43C47DF7">
            <wp:extent cx="5360035" cy="647065"/>
            <wp:effectExtent l="0" t="0" r="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200"/>
        <w:ind w:left="80" w:firstLine="70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Наиболее полными характеристиками случайных процессов являют</w:t>
      </w:r>
      <w:r w:rsidRPr="00133B82">
        <w:rPr>
          <w:b w:val="0"/>
          <w:sz w:val="28"/>
          <w:szCs w:val="28"/>
        </w:rPr>
        <w:softHyphen/>
        <w:t xml:space="preserve">ся его </w:t>
      </w:r>
      <w:r w:rsidRPr="00133B82">
        <w:rPr>
          <w:i/>
          <w:sz w:val="28"/>
          <w:szCs w:val="28"/>
        </w:rPr>
        <w:t>п</w:t>
      </w:r>
      <w:r w:rsidRPr="00133B82">
        <w:rPr>
          <w:b w:val="0"/>
          <w:i/>
          <w:sz w:val="28"/>
          <w:szCs w:val="28"/>
        </w:rPr>
        <w:t xml:space="preserve"> -</w:t>
      </w:r>
      <w:r w:rsidRPr="00133B82">
        <w:rPr>
          <w:b w:val="0"/>
          <w:sz w:val="28"/>
          <w:szCs w:val="28"/>
        </w:rPr>
        <w:t xml:space="preserve"> мерный интегральный и дифференциальный закон распределе</w:t>
      </w:r>
      <w:r w:rsidRPr="00133B82">
        <w:rPr>
          <w:b w:val="0"/>
          <w:sz w:val="28"/>
          <w:szCs w:val="28"/>
        </w:rPr>
        <w:softHyphen/>
        <w:t>ний. Наиболее часто для оценки случайных процессов пользуются:</w:t>
      </w:r>
    </w:p>
    <w:p w:rsidR="00133B82" w:rsidRPr="00133B82" w:rsidRDefault="00133B82" w:rsidP="00133B82">
      <w:pPr>
        <w:spacing w:before="0"/>
        <w:ind w:firstLine="18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1. Математическим ожиданием, усредненным по времени и по множест</w:t>
      </w:r>
      <w:r w:rsidRPr="00133B82">
        <w:rPr>
          <w:b w:val="0"/>
          <w:sz w:val="28"/>
          <w:szCs w:val="28"/>
        </w:rPr>
        <w:softHyphen/>
        <w:t>вам (ансамблем)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М(х).</w:t>
      </w:r>
    </w:p>
    <w:p w:rsidR="00133B82" w:rsidRPr="00133B82" w:rsidRDefault="00133B82" w:rsidP="00133B82">
      <w:pPr>
        <w:spacing w:before="0"/>
        <w:ind w:firstLine="2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2. Функция корреляции делится на: 1. Функцию автокорреляции. 2. Функцию взаимной корреляции. Функция автокорреляции.</w:t>
      </w:r>
    </w:p>
    <w:p w:rsidR="00133B82" w:rsidRPr="00133B82" w:rsidRDefault="00133B82" w:rsidP="00133B82">
      <w:pPr>
        <w:spacing w:before="80"/>
        <w:ind w:left="2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64213842" wp14:editId="69781969">
            <wp:extent cx="857885" cy="25336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885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ind w:left="2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3F73BE64" wp14:editId="565BD5B9">
            <wp:extent cx="4276725" cy="68961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300"/>
        <w:ind w:left="760"/>
        <w:rPr>
          <w:sz w:val="28"/>
          <w:szCs w:val="28"/>
        </w:rPr>
      </w:pPr>
      <w:r w:rsidRPr="00133B82">
        <w:rPr>
          <w:b w:val="0"/>
          <w:sz w:val="28"/>
          <w:szCs w:val="28"/>
        </w:rPr>
        <w:t>Функция взаимной корреляции.</w:t>
      </w:r>
    </w:p>
    <w:p w:rsidR="00133B82" w:rsidRPr="00133B82" w:rsidRDefault="00133B82" w:rsidP="00133B82">
      <w:pPr>
        <w:spacing w:before="440"/>
        <w:ind w:left="4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1C22FA6B" wp14:editId="04ED970B">
            <wp:extent cx="3812540" cy="68961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0"/>
        <w:ind w:left="120" w:firstLine="68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Все случайные процессы делятся на стационарные и нестационар</w:t>
      </w:r>
      <w:r w:rsidRPr="00133B82">
        <w:rPr>
          <w:b w:val="0"/>
          <w:sz w:val="28"/>
          <w:szCs w:val="28"/>
        </w:rPr>
        <w:softHyphen/>
        <w:t>ные.</w:t>
      </w:r>
    </w:p>
    <w:p w:rsidR="00133B82" w:rsidRPr="00133B82" w:rsidRDefault="00133B82" w:rsidP="00133B82">
      <w:pPr>
        <w:spacing w:before="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 xml:space="preserve">Под стационарным процессом в широком смысле понимают такой процесс, </w:t>
      </w:r>
      <w:r w:rsidRPr="00133B82">
        <w:rPr>
          <w:i/>
          <w:sz w:val="28"/>
          <w:szCs w:val="28"/>
          <w:lang w:val="en-US"/>
        </w:rPr>
        <w:t>n</w:t>
      </w:r>
      <w:r w:rsidRPr="00133B82">
        <w:rPr>
          <w:b w:val="0"/>
          <w:sz w:val="28"/>
          <w:szCs w:val="28"/>
        </w:rPr>
        <w:t xml:space="preserve"> мерный закон распределения которого на зависит от начала от</w:t>
      </w:r>
      <w:r w:rsidRPr="00133B82">
        <w:rPr>
          <w:b w:val="0"/>
          <w:sz w:val="28"/>
          <w:szCs w:val="28"/>
        </w:rPr>
        <w:softHyphen/>
        <w:t>счета времени.</w:t>
      </w:r>
    </w:p>
    <w:p w:rsidR="00133B82" w:rsidRPr="00133B82" w:rsidRDefault="00133B82" w:rsidP="00133B82">
      <w:pPr>
        <w:spacing w:before="0"/>
        <w:ind w:firstLine="800"/>
        <w:jc w:val="both"/>
        <w:rPr>
          <w:b w:val="0"/>
          <w:sz w:val="28"/>
          <w:szCs w:val="28"/>
        </w:rPr>
      </w:pPr>
      <w:r w:rsidRPr="00133B82">
        <w:rPr>
          <w:b w:val="0"/>
          <w:sz w:val="28"/>
          <w:szCs w:val="28"/>
        </w:rPr>
        <w:t>Стационарный случайный процесс в узком смысле - это такой про</w:t>
      </w:r>
      <w:r w:rsidRPr="00133B82">
        <w:rPr>
          <w:b w:val="0"/>
          <w:sz w:val="28"/>
          <w:szCs w:val="28"/>
        </w:rPr>
        <w:softHyphen/>
        <w:t xml:space="preserve">цесс, математическое ожидание и дисперсия которого не зависит от начала отсчета </w:t>
      </w:r>
      <w:r w:rsidRPr="00133B82">
        <w:rPr>
          <w:b w:val="0"/>
          <w:sz w:val="28"/>
          <w:szCs w:val="28"/>
        </w:rPr>
        <w:lastRenderedPageBreak/>
        <w:t>времени. А функция корреляции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b w:val="0"/>
          <w:i/>
          <w:sz w:val="28"/>
          <w:szCs w:val="28"/>
        </w:rPr>
        <w:t xml:space="preserve"> (</w:t>
      </w:r>
      <w:r w:rsidRPr="00133B82">
        <w:rPr>
          <w:i/>
          <w:sz w:val="28"/>
          <w:szCs w:val="28"/>
        </w:rPr>
        <w:t>τ</w:t>
      </w:r>
      <w:r w:rsidRPr="00133B82">
        <w:rPr>
          <w:b w:val="0"/>
          <w:i/>
          <w:sz w:val="28"/>
          <w:szCs w:val="28"/>
        </w:rPr>
        <w:t>)</w:t>
      </w:r>
      <w:r w:rsidRPr="00133B82">
        <w:rPr>
          <w:b w:val="0"/>
          <w:sz w:val="28"/>
          <w:szCs w:val="28"/>
        </w:rPr>
        <w:t xml:space="preserve"> также не зависит от от</w:t>
      </w:r>
      <w:r w:rsidRPr="00133B82">
        <w:rPr>
          <w:b w:val="0"/>
          <w:sz w:val="28"/>
          <w:szCs w:val="28"/>
        </w:rPr>
        <w:softHyphen/>
        <w:t>дельных значений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  <w:lang w:val="en-US"/>
        </w:rPr>
        <w:t>t</w:t>
      </w:r>
      <w:r w:rsidRPr="00133B82">
        <w:rPr>
          <w:i/>
          <w:sz w:val="28"/>
          <w:szCs w:val="28"/>
          <w:vertAlign w:val="subscript"/>
        </w:rPr>
        <w:t>1</w:t>
      </w:r>
      <w:r w:rsidRPr="00133B82">
        <w:rPr>
          <w:i/>
          <w:sz w:val="28"/>
          <w:szCs w:val="28"/>
        </w:rPr>
        <w:t xml:space="preserve"> </w:t>
      </w:r>
      <w:r w:rsidRPr="00133B82">
        <w:rPr>
          <w:b w:val="0"/>
          <w:sz w:val="28"/>
          <w:szCs w:val="28"/>
        </w:rPr>
        <w:t>и</w:t>
      </w:r>
      <w:r w:rsidRPr="00133B82">
        <w:rPr>
          <w:b w:val="0"/>
          <w:i/>
          <w:sz w:val="28"/>
          <w:szCs w:val="28"/>
        </w:rPr>
        <w:t xml:space="preserve"> </w:t>
      </w:r>
      <w:r w:rsidRPr="00133B82">
        <w:rPr>
          <w:i/>
          <w:sz w:val="28"/>
          <w:szCs w:val="28"/>
          <w:lang w:val="en-US"/>
        </w:rPr>
        <w:t>t</w:t>
      </w:r>
      <w:r w:rsidRPr="00133B82">
        <w:rPr>
          <w:i/>
          <w:sz w:val="28"/>
          <w:szCs w:val="28"/>
          <w:vertAlign w:val="subscript"/>
        </w:rPr>
        <w:t>2</w:t>
      </w:r>
      <w:r w:rsidRPr="00133B82">
        <w:rPr>
          <w:b w:val="0"/>
          <w:i/>
          <w:sz w:val="28"/>
          <w:szCs w:val="28"/>
        </w:rPr>
        <w:t>,</w:t>
      </w:r>
      <w:r w:rsidRPr="00133B82">
        <w:rPr>
          <w:b w:val="0"/>
          <w:sz w:val="28"/>
          <w:szCs w:val="28"/>
        </w:rPr>
        <w:t xml:space="preserve"> а зависит от разности </w:t>
      </w:r>
      <w:r w:rsidRPr="00133B82">
        <w:rPr>
          <w:i/>
          <w:sz w:val="28"/>
          <w:szCs w:val="28"/>
          <w:lang w:val="en-US"/>
        </w:rPr>
        <w:t>t</w:t>
      </w:r>
      <w:r w:rsidRPr="00133B82">
        <w:rPr>
          <w:i/>
          <w:sz w:val="28"/>
          <w:szCs w:val="28"/>
          <w:vertAlign w:val="subscript"/>
        </w:rPr>
        <w:t>2</w:t>
      </w:r>
      <w:r w:rsidRPr="00133B82">
        <w:rPr>
          <w:i/>
          <w:sz w:val="28"/>
          <w:szCs w:val="28"/>
        </w:rPr>
        <w:t xml:space="preserve"> </w:t>
      </w:r>
      <w:r w:rsidRPr="00133B82">
        <w:rPr>
          <w:b w:val="0"/>
          <w:sz w:val="28"/>
          <w:szCs w:val="28"/>
        </w:rPr>
        <w:t>–</w:t>
      </w:r>
      <w:r w:rsidRPr="00133B82">
        <w:rPr>
          <w:b w:val="0"/>
          <w:i/>
          <w:sz w:val="28"/>
          <w:szCs w:val="28"/>
        </w:rPr>
        <w:t xml:space="preserve"> </w:t>
      </w:r>
      <w:r w:rsidRPr="00133B82">
        <w:rPr>
          <w:i/>
          <w:sz w:val="28"/>
          <w:szCs w:val="28"/>
          <w:lang w:val="en-US"/>
        </w:rPr>
        <w:t>t</w:t>
      </w:r>
      <w:r w:rsidRPr="00133B82">
        <w:rPr>
          <w:i/>
          <w:sz w:val="28"/>
          <w:szCs w:val="28"/>
          <w:vertAlign w:val="subscript"/>
        </w:rPr>
        <w:t>1</w:t>
      </w:r>
      <w:r w:rsidRPr="00133B82">
        <w:rPr>
          <w:i/>
          <w:sz w:val="28"/>
          <w:szCs w:val="28"/>
        </w:rPr>
        <w:t>= τ.</w:t>
      </w:r>
    </w:p>
    <w:p w:rsidR="00133B82" w:rsidRPr="00133B82" w:rsidRDefault="00133B82" w:rsidP="00133B82">
      <w:pPr>
        <w:spacing w:before="0"/>
        <w:ind w:firstLine="80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Не стационарный процесс - такой процесс, в котором функция кор</w:t>
      </w:r>
      <w:r w:rsidRPr="00133B82">
        <w:rPr>
          <w:b w:val="0"/>
          <w:sz w:val="28"/>
          <w:szCs w:val="28"/>
        </w:rPr>
        <w:softHyphen/>
        <w:t>реляции, дисперсия, математическое ожидание зависят от начала отсчета времени.</w:t>
      </w:r>
    </w:p>
    <w:p w:rsidR="00133B82" w:rsidRPr="00133B82" w:rsidRDefault="00133B82" w:rsidP="00133B82">
      <w:pPr>
        <w:jc w:val="center"/>
        <w:rPr>
          <w:sz w:val="28"/>
          <w:szCs w:val="28"/>
        </w:rPr>
      </w:pPr>
      <w:r w:rsidRPr="00133B82">
        <w:rPr>
          <w:sz w:val="28"/>
          <w:szCs w:val="28"/>
        </w:rPr>
        <w:t>Коэффициент автокорреляции:</w:t>
      </w:r>
    </w:p>
    <w:p w:rsidR="00133B82" w:rsidRPr="00133B82" w:rsidRDefault="00133B82" w:rsidP="00133B82">
      <w:pPr>
        <w:spacing w:before="260"/>
        <w:ind w:left="10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29C82F01" wp14:editId="7FC00111">
            <wp:extent cx="2996565" cy="36576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6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jc w:val="center"/>
        <w:rPr>
          <w:sz w:val="28"/>
          <w:szCs w:val="28"/>
        </w:rPr>
      </w:pPr>
    </w:p>
    <w:p w:rsidR="00133B82" w:rsidRPr="00133B82" w:rsidRDefault="00133B82" w:rsidP="00133B82">
      <w:pPr>
        <w:jc w:val="center"/>
        <w:rPr>
          <w:sz w:val="28"/>
          <w:szCs w:val="28"/>
        </w:rPr>
      </w:pPr>
      <w:r w:rsidRPr="00133B82">
        <w:rPr>
          <w:sz w:val="28"/>
          <w:szCs w:val="28"/>
        </w:rPr>
        <w:t>Коэффициент взаимной корреляции:</w:t>
      </w:r>
    </w:p>
    <w:p w:rsidR="00133B82" w:rsidRPr="00133B82" w:rsidRDefault="00133B82" w:rsidP="00133B82">
      <w:pPr>
        <w:spacing w:before="320"/>
        <w:ind w:left="8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3F5E2DD" wp14:editId="0B0CEB2A">
            <wp:extent cx="3067050" cy="337820"/>
            <wp:effectExtent l="0" t="0" r="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3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460"/>
        <w:ind w:left="4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 xml:space="preserve">Стационарные случайные процессы обладают свойством </w:t>
      </w:r>
      <w:r w:rsidRPr="00133B82">
        <w:rPr>
          <w:b w:val="0"/>
          <w:sz w:val="28"/>
          <w:szCs w:val="28"/>
          <w:u w:val="single"/>
        </w:rPr>
        <w:t>эргодичности.</w:t>
      </w:r>
    </w:p>
    <w:p w:rsidR="00133B82" w:rsidRPr="00133B82" w:rsidRDefault="00133B82" w:rsidP="00133B82">
      <w:pPr>
        <w:spacing w:before="0"/>
        <w:jc w:val="center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9A66A8D" wp14:editId="505250DA">
            <wp:extent cx="5162550" cy="139255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42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0F4ACCA" wp14:editId="459582F2">
            <wp:extent cx="2363470" cy="85788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64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13CD5549" wp14:editId="474D8884">
            <wp:extent cx="5148580" cy="1463040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framePr w:w="3260" w:h="1220" w:hRule="exact" w:hSpace="10080" w:vSpace="40" w:wrap="notBeside" w:vAnchor="text" w:hAnchor="margin" w:x="21" w:y="41" w:anchorLock="1"/>
        <w:spacing w:before="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47B163C" wp14:editId="0110ACF4">
            <wp:extent cx="2068195" cy="788035"/>
            <wp:effectExtent l="0" t="0" r="825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framePr w:w="2060" w:h="420" w:hRule="exact" w:hSpace="10080" w:vSpace="40" w:wrap="notBeside" w:vAnchor="text" w:hAnchor="margin" w:x="4261" w:y="421" w:anchorLock="1"/>
        <w:spacing w:before="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77C7C61C" wp14:editId="4608063A">
            <wp:extent cx="1308100" cy="281305"/>
            <wp:effectExtent l="0" t="0" r="635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framePr w:w="1980" w:h="460" w:hRule="exact" w:hSpace="10080" w:vSpace="40" w:wrap="notBeside" w:vAnchor="text" w:hAnchor="margin" w:x="4301" w:y="1181" w:anchorLock="1"/>
        <w:spacing w:before="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3CE3AD39" wp14:editId="0579287F">
            <wp:extent cx="1252220" cy="295275"/>
            <wp:effectExtent l="0" t="0" r="508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0"/>
        <w:rPr>
          <w:sz w:val="28"/>
          <w:szCs w:val="28"/>
        </w:rPr>
      </w:pPr>
    </w:p>
    <w:p w:rsidR="00133B82" w:rsidRPr="00133B82" w:rsidRDefault="00133B82" w:rsidP="00133B82">
      <w:pPr>
        <w:spacing w:before="240"/>
        <w:ind w:left="40"/>
        <w:rPr>
          <w:sz w:val="28"/>
          <w:szCs w:val="28"/>
        </w:rPr>
      </w:pPr>
      <w:r w:rsidRPr="00133B82">
        <w:rPr>
          <w:sz w:val="28"/>
          <w:szCs w:val="28"/>
        </w:rPr>
        <w:lastRenderedPageBreak/>
        <w:t>Лекция-32       СВОЙСТВА ФУНКЦИИ КОРРЕЛЯЦИИ</w:t>
      </w:r>
    </w:p>
    <w:p w:rsidR="00133B82" w:rsidRPr="00133B82" w:rsidRDefault="00133B82" w:rsidP="00133B82">
      <w:pPr>
        <w:spacing w:before="320"/>
        <w:ind w:left="8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1. Функция корреляции - четная функция.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В(τ) =В(-τ)</w:t>
      </w:r>
    </w:p>
    <w:p w:rsidR="00133B82" w:rsidRPr="00133B82" w:rsidRDefault="00133B82" w:rsidP="00133B82">
      <w:pPr>
        <w:ind w:left="80"/>
        <w:jc w:val="both"/>
        <w:rPr>
          <w:sz w:val="28"/>
          <w:szCs w:val="28"/>
        </w:rPr>
      </w:pPr>
      <w:r w:rsidRPr="00133B82">
        <w:rPr>
          <w:i/>
          <w:sz w:val="28"/>
          <w:szCs w:val="28"/>
        </w:rPr>
        <w:t>2. 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b w:val="0"/>
          <w:i/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 xml:space="preserve">(τ) </w:t>
      </w:r>
      <w:r w:rsidRPr="00133B82">
        <w:rPr>
          <w:b w:val="0"/>
          <w:i/>
          <w:sz w:val="28"/>
          <w:szCs w:val="28"/>
        </w:rPr>
        <w:t xml:space="preserve"> =σ</w:t>
      </w:r>
      <w:r w:rsidRPr="00133B82">
        <w:rPr>
          <w:b w:val="0"/>
          <w:i/>
          <w:sz w:val="28"/>
          <w:szCs w:val="28"/>
          <w:vertAlign w:val="superscript"/>
        </w:rPr>
        <w:t>2</w:t>
      </w:r>
      <w:r w:rsidRPr="00133B82">
        <w:rPr>
          <w:b w:val="0"/>
          <w:i/>
          <w:sz w:val="28"/>
          <w:szCs w:val="28"/>
        </w:rPr>
        <w:t>,</w:t>
      </w:r>
      <w:r w:rsidRPr="00133B82">
        <w:rPr>
          <w:b w:val="0"/>
          <w:sz w:val="28"/>
          <w:szCs w:val="28"/>
        </w:rPr>
        <w:t xml:space="preserve"> где </w:t>
      </w:r>
      <w:r w:rsidRPr="00133B82">
        <w:rPr>
          <w:b w:val="0"/>
          <w:i/>
          <w:sz w:val="28"/>
          <w:szCs w:val="28"/>
        </w:rPr>
        <w:t>σ</w:t>
      </w:r>
      <w:r w:rsidRPr="00133B82">
        <w:rPr>
          <w:b w:val="0"/>
          <w:i/>
          <w:sz w:val="28"/>
          <w:szCs w:val="28"/>
          <w:vertAlign w:val="superscript"/>
        </w:rPr>
        <w:t>2</w:t>
      </w:r>
      <w:r w:rsidRPr="00133B82">
        <w:rPr>
          <w:b w:val="0"/>
          <w:sz w:val="28"/>
          <w:szCs w:val="28"/>
        </w:rPr>
        <w:t>- дисперсия случайного процесса.</w:t>
      </w:r>
    </w:p>
    <w:p w:rsidR="00133B82" w:rsidRPr="00133B82" w:rsidRDefault="00133B82" w:rsidP="00133B82">
      <w:pPr>
        <w:ind w:left="80"/>
        <w:jc w:val="both"/>
        <w:rPr>
          <w:sz w:val="28"/>
          <w:szCs w:val="28"/>
        </w:rPr>
      </w:pPr>
      <w:r w:rsidRPr="00133B82">
        <w:rPr>
          <w:sz w:val="28"/>
          <w:szCs w:val="28"/>
        </w:rPr>
        <w:t xml:space="preserve">3. </w:t>
      </w:r>
      <w:r w:rsidRPr="00133B82">
        <w:rPr>
          <w:i/>
          <w:sz w:val="28"/>
          <w:szCs w:val="28"/>
        </w:rPr>
        <w:t>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i/>
          <w:sz w:val="28"/>
          <w:szCs w:val="28"/>
        </w:rPr>
        <w:t>(τ)≥В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i/>
          <w:sz w:val="28"/>
          <w:szCs w:val="28"/>
        </w:rPr>
        <w:t>(τ)</w:t>
      </w:r>
    </w:p>
    <w:p w:rsidR="00133B82" w:rsidRPr="00133B82" w:rsidRDefault="00133B82" w:rsidP="00133B82">
      <w:pPr>
        <w:spacing w:before="0"/>
        <w:ind w:left="80"/>
        <w:rPr>
          <w:sz w:val="28"/>
          <w:szCs w:val="28"/>
        </w:rPr>
      </w:pPr>
      <w:r w:rsidRPr="00133B82">
        <w:rPr>
          <w:b w:val="0"/>
          <w:sz w:val="28"/>
          <w:szCs w:val="28"/>
        </w:rPr>
        <w:t>4. Если</w:t>
      </w:r>
      <w:r w:rsidRPr="00133B82">
        <w:rPr>
          <w:sz w:val="28"/>
          <w:szCs w:val="28"/>
        </w:rPr>
        <w:t xml:space="preserve"> </w:t>
      </w:r>
      <w:proofErr w:type="spellStart"/>
      <w:r w:rsidRPr="00133B82">
        <w:rPr>
          <w:i/>
          <w:sz w:val="28"/>
          <w:szCs w:val="28"/>
          <w:lang w:val="en-US"/>
        </w:rPr>
        <w:t>R</w:t>
      </w:r>
      <w:r w:rsidRPr="00133B82">
        <w:rPr>
          <w:i/>
          <w:sz w:val="28"/>
          <w:szCs w:val="28"/>
          <w:vertAlign w:val="subscript"/>
          <w:lang w:val="en-US"/>
        </w:rPr>
        <w:t>xx</w:t>
      </w:r>
      <w:proofErr w:type="spellEnd"/>
      <w:r w:rsidRPr="00133B82">
        <w:rPr>
          <w:i/>
          <w:sz w:val="28"/>
          <w:szCs w:val="28"/>
        </w:rPr>
        <w:t xml:space="preserve"> (τ)</w:t>
      </w:r>
      <w:r w:rsidRPr="00133B82">
        <w:rPr>
          <w:b w:val="0"/>
          <w:i/>
          <w:sz w:val="28"/>
          <w:szCs w:val="28"/>
        </w:rPr>
        <w:t xml:space="preserve"> =</w:t>
      </w:r>
      <w:r w:rsidRPr="00133B82">
        <w:rPr>
          <w:i/>
          <w:sz w:val="28"/>
          <w:szCs w:val="28"/>
        </w:rPr>
        <w:t xml:space="preserve"> 1</w:t>
      </w:r>
      <w:r w:rsidRPr="00133B82">
        <w:rPr>
          <w:b w:val="0"/>
          <w:sz w:val="28"/>
          <w:szCs w:val="28"/>
        </w:rPr>
        <w:t xml:space="preserve"> при </w:t>
      </w:r>
      <w:r w:rsidRPr="00133B82">
        <w:rPr>
          <w:i/>
          <w:sz w:val="28"/>
          <w:szCs w:val="28"/>
        </w:rPr>
        <w:t>τ = 0</w:t>
      </w:r>
      <w:r w:rsidRPr="00133B82">
        <w:rPr>
          <w:b w:val="0"/>
          <w:sz w:val="28"/>
          <w:szCs w:val="28"/>
        </w:rPr>
        <w:t>, тогда</w:t>
      </w:r>
    </w:p>
    <w:p w:rsidR="00133B82" w:rsidRPr="00133B82" w:rsidRDefault="00133B82" w:rsidP="00133B82">
      <w:pPr>
        <w:spacing w:before="0"/>
        <w:ind w:left="120" w:firstLine="360"/>
        <w:jc w:val="both"/>
        <w:rPr>
          <w:sz w:val="28"/>
          <w:szCs w:val="28"/>
        </w:rPr>
      </w:pPr>
      <w:proofErr w:type="spellStart"/>
      <w:r w:rsidRPr="00133B82">
        <w:rPr>
          <w:i/>
          <w:sz w:val="28"/>
          <w:szCs w:val="28"/>
          <w:lang w:val="en-US"/>
        </w:rPr>
        <w:t>R</w:t>
      </w:r>
      <w:r w:rsidRPr="00133B82">
        <w:rPr>
          <w:i/>
          <w:sz w:val="28"/>
          <w:szCs w:val="28"/>
          <w:vertAlign w:val="subscript"/>
          <w:lang w:val="en-US"/>
        </w:rPr>
        <w:t>xx</w:t>
      </w:r>
      <w:proofErr w:type="spellEnd"/>
      <w:r w:rsidRPr="00133B82">
        <w:rPr>
          <w:b w:val="0"/>
          <w:i/>
          <w:sz w:val="28"/>
          <w:szCs w:val="28"/>
        </w:rPr>
        <w:t xml:space="preserve"> (</w:t>
      </w:r>
      <w:r w:rsidRPr="00133B82">
        <w:rPr>
          <w:i/>
          <w:sz w:val="28"/>
          <w:szCs w:val="28"/>
        </w:rPr>
        <w:t>τ</w:t>
      </w:r>
      <w:r w:rsidRPr="00133B82">
        <w:rPr>
          <w:b w:val="0"/>
          <w:i/>
          <w:sz w:val="28"/>
          <w:szCs w:val="28"/>
        </w:rPr>
        <w:t>) = 0</w:t>
      </w:r>
      <w:r w:rsidRPr="00133B82">
        <w:rPr>
          <w:b w:val="0"/>
          <w:sz w:val="28"/>
          <w:szCs w:val="28"/>
        </w:rPr>
        <w:t xml:space="preserve"> при </w:t>
      </w:r>
      <w:r w:rsidRPr="00133B82">
        <w:rPr>
          <w:i/>
          <w:sz w:val="28"/>
          <w:szCs w:val="28"/>
        </w:rPr>
        <w:t>τ</w:t>
      </w:r>
      <w:r w:rsidRPr="00133B82">
        <w:rPr>
          <w:b w:val="0"/>
          <w:i/>
          <w:sz w:val="28"/>
          <w:szCs w:val="28"/>
        </w:rPr>
        <w:t xml:space="preserve"> ≠ 0,</w:t>
      </w:r>
      <w:r w:rsidRPr="00133B82">
        <w:rPr>
          <w:b w:val="0"/>
          <w:sz w:val="28"/>
          <w:szCs w:val="28"/>
        </w:rPr>
        <w:t xml:space="preserve"> то такой процесс называется чисто случайным процессом.</w:t>
      </w:r>
    </w:p>
    <w:p w:rsidR="00133B82" w:rsidRPr="00133B82" w:rsidRDefault="00133B82" w:rsidP="00133B82">
      <w:pPr>
        <w:spacing w:before="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5. Если стационарный случайный процесс не содержит регулярной со</w:t>
      </w:r>
      <w:r w:rsidRPr="00133B82">
        <w:rPr>
          <w:b w:val="0"/>
          <w:sz w:val="28"/>
          <w:szCs w:val="28"/>
        </w:rPr>
        <w:softHyphen/>
        <w:t>ставляющей, то его функция корреляции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b w:val="0"/>
          <w:i/>
          <w:sz w:val="28"/>
          <w:szCs w:val="28"/>
        </w:rPr>
        <w:t xml:space="preserve"> (τ) →а</w:t>
      </w:r>
      <w:r w:rsidRPr="00133B82">
        <w:rPr>
          <w:b w:val="0"/>
          <w:i/>
          <w:sz w:val="28"/>
          <w:szCs w:val="28"/>
          <w:vertAlign w:val="superscript"/>
        </w:rPr>
        <w:t>2</w:t>
      </w:r>
      <w:r w:rsidRPr="00133B82">
        <w:rPr>
          <w:b w:val="0"/>
          <w:i/>
          <w:sz w:val="28"/>
          <w:szCs w:val="28"/>
        </w:rPr>
        <w:t>.</w:t>
      </w:r>
    </w:p>
    <w:p w:rsidR="00133B82" w:rsidRPr="00133B82" w:rsidRDefault="00133B82" w:rsidP="00133B82">
      <w:pPr>
        <w:spacing w:before="0"/>
        <w:ind w:left="80"/>
        <w:jc w:val="both"/>
        <w:rPr>
          <w:sz w:val="28"/>
          <w:szCs w:val="28"/>
        </w:rPr>
      </w:pPr>
      <w:r w:rsidRPr="00133B82">
        <w:rPr>
          <w:b w:val="0"/>
          <w:i/>
          <w:sz w:val="28"/>
          <w:szCs w:val="28"/>
        </w:rPr>
        <w:t>6.</w:t>
      </w:r>
      <w:r w:rsidRPr="00133B82">
        <w:rPr>
          <w:b w:val="0"/>
          <w:sz w:val="28"/>
          <w:szCs w:val="28"/>
        </w:rPr>
        <w:t xml:space="preserve"> Если стационарный случайный процесс содержит регулярную состав</w:t>
      </w:r>
      <w:r w:rsidRPr="00133B82">
        <w:rPr>
          <w:b w:val="0"/>
          <w:sz w:val="28"/>
          <w:szCs w:val="28"/>
        </w:rPr>
        <w:softHyphen/>
        <w:t xml:space="preserve">ляющую </w:t>
      </w:r>
      <w:r w:rsidRPr="00133B82">
        <w:rPr>
          <w:i/>
          <w:sz w:val="28"/>
          <w:szCs w:val="28"/>
        </w:rPr>
        <w:t>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b w:val="0"/>
          <w:i/>
          <w:sz w:val="28"/>
          <w:szCs w:val="28"/>
        </w:rPr>
        <w:t xml:space="preserve"> (τ) →а</w:t>
      </w:r>
      <w:r w:rsidRPr="00133B82">
        <w:rPr>
          <w:b w:val="0"/>
          <w:i/>
          <w:sz w:val="28"/>
          <w:szCs w:val="28"/>
          <w:vertAlign w:val="superscript"/>
        </w:rPr>
        <w:t>2</w:t>
      </w:r>
      <w:r w:rsidRPr="00133B82">
        <w:rPr>
          <w:b w:val="0"/>
          <w:sz w:val="28"/>
          <w:szCs w:val="28"/>
        </w:rPr>
        <w:t xml:space="preserve">, </w:t>
      </w:r>
      <w:r w:rsidRPr="00133B82">
        <w:rPr>
          <w:sz w:val="28"/>
          <w:szCs w:val="28"/>
        </w:rPr>
        <w:t xml:space="preserve"> </w:t>
      </w:r>
      <w:r w:rsidRPr="00133B82">
        <w:rPr>
          <w:b w:val="0"/>
          <w:sz w:val="28"/>
          <w:szCs w:val="28"/>
        </w:rPr>
        <w:t>где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а</w:t>
      </w:r>
      <w:r w:rsidRPr="00133B82">
        <w:rPr>
          <w:i/>
          <w:sz w:val="28"/>
          <w:szCs w:val="28"/>
          <w:vertAlign w:val="superscript"/>
        </w:rPr>
        <w:t>2</w:t>
      </w:r>
      <w:r w:rsidRPr="00133B82">
        <w:rPr>
          <w:b w:val="0"/>
          <w:i/>
          <w:sz w:val="28"/>
          <w:szCs w:val="28"/>
        </w:rPr>
        <w:t xml:space="preserve"> -</w:t>
      </w:r>
      <w:r w:rsidRPr="00133B82">
        <w:rPr>
          <w:b w:val="0"/>
          <w:sz w:val="28"/>
          <w:szCs w:val="28"/>
        </w:rPr>
        <w:t xml:space="preserve"> квадрат амплитуды регулярно составляющей.</w:t>
      </w:r>
    </w:p>
    <w:p w:rsidR="00133B82" w:rsidRPr="00133B82" w:rsidRDefault="00133B82" w:rsidP="00133B82">
      <w:pPr>
        <w:spacing w:before="0"/>
        <w:ind w:firstLine="14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7. Функция автокорреляции периодического процесса также является пе</w:t>
      </w:r>
      <w:r w:rsidRPr="00133B82">
        <w:rPr>
          <w:b w:val="0"/>
          <w:sz w:val="28"/>
          <w:szCs w:val="28"/>
        </w:rPr>
        <w:softHyphen/>
        <w:t xml:space="preserve">риодической с тем же периодом, что и сам процесс. </w:t>
      </w:r>
      <w:r w:rsidRPr="00133B82">
        <w:rPr>
          <w:i/>
          <w:sz w:val="28"/>
          <w:szCs w:val="28"/>
        </w:rPr>
        <w:t>В</w:t>
      </w:r>
      <w:r w:rsidRPr="00133B82">
        <w:rPr>
          <w:i/>
          <w:sz w:val="28"/>
          <w:szCs w:val="28"/>
          <w:vertAlign w:val="subscript"/>
        </w:rPr>
        <w:t>ху</w:t>
      </w:r>
      <w:r w:rsidRPr="00133B82">
        <w:rPr>
          <w:b w:val="0"/>
          <w:sz w:val="28"/>
          <w:szCs w:val="28"/>
        </w:rPr>
        <w:t xml:space="preserve"> периодический процесс не зависит от его начальной фазы.</w:t>
      </w:r>
    </w:p>
    <w:p w:rsidR="00133B82" w:rsidRPr="00133B82" w:rsidRDefault="00133B82" w:rsidP="00133B82">
      <w:pPr>
        <w:spacing w:before="340"/>
        <w:ind w:left="160"/>
        <w:jc w:val="center"/>
        <w:rPr>
          <w:sz w:val="28"/>
          <w:szCs w:val="28"/>
        </w:rPr>
      </w:pPr>
      <w:r w:rsidRPr="00133B82">
        <w:rPr>
          <w:b w:val="0"/>
          <w:sz w:val="28"/>
          <w:szCs w:val="28"/>
        </w:rPr>
        <w:t>ИНТЕРВАЛ КОРРЕЛЯЦИИ</w:t>
      </w:r>
    </w:p>
    <w:p w:rsidR="00133B82" w:rsidRPr="00133B82" w:rsidRDefault="00133B82" w:rsidP="00133B82">
      <w:pPr>
        <w:spacing w:before="260"/>
        <w:ind w:left="120" w:firstLine="72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Для стационарных случайных процессов можно указать такой про</w:t>
      </w:r>
      <w:r w:rsidRPr="00133B82">
        <w:rPr>
          <w:b w:val="0"/>
          <w:sz w:val="28"/>
          <w:szCs w:val="28"/>
        </w:rPr>
        <w:softHyphen/>
        <w:t>межуток времени</w:t>
      </w:r>
      <w:r w:rsidRPr="00133B82">
        <w:rPr>
          <w:sz w:val="28"/>
          <w:szCs w:val="28"/>
        </w:rPr>
        <w:t xml:space="preserve"> Δτ</w:t>
      </w:r>
      <w:r w:rsidRPr="00133B82">
        <w:rPr>
          <w:i/>
          <w:sz w:val="28"/>
          <w:szCs w:val="28"/>
        </w:rPr>
        <w:t>,</w:t>
      </w:r>
      <w:r w:rsidRPr="00133B82">
        <w:rPr>
          <w:b w:val="0"/>
          <w:sz w:val="28"/>
          <w:szCs w:val="28"/>
        </w:rPr>
        <w:t xml:space="preserve"> что как только</w:t>
      </w:r>
      <w:r w:rsidRPr="00133B82">
        <w:rPr>
          <w:sz w:val="28"/>
          <w:szCs w:val="28"/>
        </w:rPr>
        <w:t xml:space="preserve"> Δτ</w:t>
      </w:r>
      <w:r w:rsidRPr="00133B82">
        <w:rPr>
          <w:i/>
          <w:sz w:val="28"/>
          <w:szCs w:val="28"/>
        </w:rPr>
        <w:t xml:space="preserve"> &gt;</w:t>
      </w:r>
      <w:r w:rsidRPr="00133B82">
        <w:rPr>
          <w:sz w:val="28"/>
          <w:szCs w:val="28"/>
        </w:rPr>
        <w:t xml:space="preserve"> τ</w:t>
      </w:r>
      <w:r w:rsidRPr="00133B82">
        <w:rPr>
          <w:i/>
          <w:sz w:val="28"/>
          <w:szCs w:val="28"/>
        </w:rPr>
        <w:t>,</w:t>
      </w:r>
      <w:r w:rsidRPr="00133B82">
        <w:rPr>
          <w:b w:val="0"/>
          <w:sz w:val="28"/>
          <w:szCs w:val="28"/>
        </w:rPr>
        <w:t xml:space="preserve"> то его отдельные значения ста</w:t>
      </w:r>
      <w:r w:rsidRPr="00133B82">
        <w:rPr>
          <w:b w:val="0"/>
          <w:sz w:val="28"/>
          <w:szCs w:val="28"/>
        </w:rPr>
        <w:softHyphen/>
        <w:t>новятся независимыми.</w:t>
      </w:r>
    </w:p>
    <w:p w:rsidR="00133B82" w:rsidRPr="00133B82" w:rsidRDefault="00133B82" w:rsidP="00133B82">
      <w:pPr>
        <w:spacing w:before="0"/>
        <w:ind w:left="120" w:firstLine="72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Этот промежуток времени</w:t>
      </w:r>
      <w:r w:rsidRPr="00133B82">
        <w:rPr>
          <w:sz w:val="28"/>
          <w:szCs w:val="28"/>
        </w:rPr>
        <w:t xml:space="preserve"> Δτ</w:t>
      </w:r>
      <w:r w:rsidRPr="00133B82">
        <w:rPr>
          <w:i/>
          <w:sz w:val="28"/>
          <w:szCs w:val="28"/>
        </w:rPr>
        <w:t>,</w:t>
      </w:r>
      <w:r w:rsidRPr="00133B82">
        <w:rPr>
          <w:b w:val="0"/>
          <w:sz w:val="28"/>
          <w:szCs w:val="28"/>
        </w:rPr>
        <w:t xml:space="preserve"> в пределах которого существует взаи</w:t>
      </w:r>
      <w:r w:rsidRPr="00133B82">
        <w:rPr>
          <w:b w:val="0"/>
          <w:sz w:val="28"/>
          <w:szCs w:val="28"/>
        </w:rPr>
        <w:softHyphen/>
        <w:t>мосвязь между отельными значениями случайного процесса, называется интервалом корреляции.</w:t>
      </w:r>
    </w:p>
    <w:p w:rsidR="00133B82" w:rsidRPr="00133B82" w:rsidRDefault="00133B82" w:rsidP="00133B82">
      <w:pPr>
        <w:spacing w:before="0"/>
        <w:ind w:left="120" w:firstLine="720"/>
        <w:jc w:val="both"/>
        <w:rPr>
          <w:sz w:val="28"/>
          <w:szCs w:val="28"/>
        </w:rPr>
      </w:pPr>
      <w:r w:rsidRPr="00133B82">
        <w:rPr>
          <w:sz w:val="28"/>
          <w:szCs w:val="28"/>
        </w:rPr>
        <w:t>Δτ</w:t>
      </w:r>
      <w:r w:rsidRPr="00133B82">
        <w:rPr>
          <w:b w:val="0"/>
          <w:i/>
          <w:sz w:val="28"/>
          <w:szCs w:val="28"/>
        </w:rPr>
        <w:t xml:space="preserve"> -</w:t>
      </w:r>
      <w:r w:rsidRPr="00133B82">
        <w:rPr>
          <w:b w:val="0"/>
          <w:sz w:val="28"/>
          <w:szCs w:val="28"/>
        </w:rPr>
        <w:t xml:space="preserve"> определяется шириной основания прямоугольника с единичной высотой, площадь которого равно площади, ограниченной кривой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В</w:t>
      </w:r>
      <w:r w:rsidRPr="00133B82">
        <w:rPr>
          <w:i/>
          <w:sz w:val="28"/>
          <w:szCs w:val="28"/>
          <w:vertAlign w:val="subscript"/>
        </w:rPr>
        <w:t>хх</w:t>
      </w:r>
      <w:r w:rsidRPr="00133B82">
        <w:rPr>
          <w:i/>
          <w:sz w:val="28"/>
          <w:szCs w:val="28"/>
        </w:rPr>
        <w:t>.</w:t>
      </w:r>
    </w:p>
    <w:p w:rsidR="00133B82" w:rsidRPr="00133B82" w:rsidRDefault="00133B82" w:rsidP="00133B82">
      <w:pPr>
        <w:spacing w:before="34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141339E0" wp14:editId="40A00085">
            <wp:extent cx="2743200" cy="886460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160"/>
        <w:ind w:left="160"/>
        <w:jc w:val="center"/>
        <w:rPr>
          <w:b w:val="0"/>
          <w:sz w:val="28"/>
          <w:szCs w:val="28"/>
        </w:rPr>
      </w:pPr>
      <w:r w:rsidRPr="00133B82">
        <w:rPr>
          <w:b w:val="0"/>
          <w:sz w:val="28"/>
          <w:szCs w:val="28"/>
        </w:rPr>
        <w:t xml:space="preserve">РАЗЛОЖЕНИЕ СИГНАЛОВ НА ЭЛЕМЕНТАРНЫЕ СОСТАВЛЯЮЩИЕ. </w:t>
      </w:r>
    </w:p>
    <w:p w:rsidR="00133B82" w:rsidRPr="00133B82" w:rsidRDefault="00133B82" w:rsidP="00133B82">
      <w:pPr>
        <w:spacing w:before="160"/>
        <w:ind w:left="16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Реальные сигналы носят случайные характер и имеют сложную форму</w:t>
      </w:r>
    </w:p>
    <w:bookmarkStart w:id="1" w:name="_MON_1053330638"/>
    <w:bookmarkEnd w:id="1"/>
    <w:p w:rsidR="00133B82" w:rsidRPr="00133B82" w:rsidRDefault="00133B82" w:rsidP="00133B82">
      <w:pPr>
        <w:spacing w:before="80"/>
        <w:ind w:left="60"/>
        <w:rPr>
          <w:sz w:val="28"/>
          <w:szCs w:val="28"/>
        </w:rPr>
      </w:pPr>
      <w:r w:rsidRPr="00133B82">
        <w:rPr>
          <w:sz w:val="28"/>
          <w:szCs w:val="28"/>
        </w:rPr>
        <w:object w:dxaOrig="6401" w:dyaOrig="17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0.25pt;height:87pt" o:ole="" fillcolor="window">
            <v:imagedata r:id="rId29" o:title=""/>
          </v:shape>
          <o:OLEObject Type="Embed" ProgID="Word.Picture.8" ShapeID="_x0000_i1025" DrawAspect="Content" ObjectID="_1631279511" r:id="rId30"/>
        </w:object>
      </w:r>
    </w:p>
    <w:p w:rsidR="00133B82" w:rsidRPr="00133B82" w:rsidRDefault="00133B82" w:rsidP="00133B82">
      <w:pPr>
        <w:ind w:left="8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5540C65B" wp14:editId="31067B4F">
            <wp:extent cx="2686685" cy="26733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85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0"/>
        <w:ind w:left="480" w:hanging="360"/>
        <w:rPr>
          <w:b w:val="0"/>
          <w:sz w:val="28"/>
          <w:szCs w:val="28"/>
        </w:rPr>
      </w:pPr>
    </w:p>
    <w:p w:rsidR="00133B82" w:rsidRPr="00133B82" w:rsidRDefault="00133B82" w:rsidP="00133B82">
      <w:pPr>
        <w:spacing w:before="0"/>
        <w:ind w:firstLine="120"/>
        <w:jc w:val="both"/>
        <w:rPr>
          <w:sz w:val="28"/>
          <w:szCs w:val="28"/>
        </w:rPr>
      </w:pPr>
      <w:r w:rsidRPr="00133B82">
        <w:rPr>
          <w:b w:val="0"/>
          <w:sz w:val="28"/>
          <w:szCs w:val="28"/>
        </w:rPr>
        <w:t>1. Элементарные сигналы должны быть взаимно независимыми, и будучи умноженными на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</w:rPr>
        <w:t>а</w:t>
      </w:r>
      <w:r w:rsidRPr="00133B82">
        <w:rPr>
          <w:i/>
          <w:sz w:val="28"/>
          <w:szCs w:val="28"/>
          <w:vertAlign w:val="subscript"/>
        </w:rPr>
        <w:t>к</w:t>
      </w:r>
      <w:r w:rsidRPr="00133B82">
        <w:rPr>
          <w:b w:val="0"/>
          <w:i/>
          <w:sz w:val="28"/>
          <w:szCs w:val="28"/>
        </w:rPr>
        <w:t>,</w:t>
      </w:r>
      <w:r w:rsidRPr="00133B82">
        <w:rPr>
          <w:b w:val="0"/>
          <w:sz w:val="28"/>
          <w:szCs w:val="28"/>
        </w:rPr>
        <w:t xml:space="preserve"> мы должны получить</w:t>
      </w:r>
      <w:r w:rsidRPr="00133B82">
        <w:rPr>
          <w:sz w:val="28"/>
          <w:szCs w:val="28"/>
        </w:rPr>
        <w:t xml:space="preserve"> </w:t>
      </w:r>
      <w:r w:rsidRPr="00133B82">
        <w:rPr>
          <w:i/>
          <w:sz w:val="28"/>
          <w:szCs w:val="28"/>
          <w:lang w:val="en-US"/>
        </w:rPr>
        <w:t>S</w:t>
      </w:r>
      <w:r w:rsidRPr="00133B82">
        <w:rPr>
          <w:i/>
          <w:sz w:val="28"/>
          <w:szCs w:val="28"/>
        </w:rPr>
        <w:t>(</w:t>
      </w:r>
      <w:r w:rsidRPr="00133B82">
        <w:rPr>
          <w:i/>
          <w:sz w:val="28"/>
          <w:szCs w:val="28"/>
          <w:lang w:val="en-US"/>
        </w:rPr>
        <w:t>t</w:t>
      </w:r>
      <w:r w:rsidRPr="00133B82">
        <w:rPr>
          <w:i/>
          <w:sz w:val="28"/>
          <w:szCs w:val="28"/>
        </w:rPr>
        <w:t>).</w:t>
      </w:r>
    </w:p>
    <w:p w:rsidR="00133B82" w:rsidRPr="00133B82" w:rsidRDefault="00133B82" w:rsidP="00133B82">
      <w:pPr>
        <w:spacing w:before="0"/>
        <w:jc w:val="both"/>
        <w:rPr>
          <w:sz w:val="28"/>
          <w:szCs w:val="28"/>
        </w:rPr>
      </w:pPr>
      <w:r w:rsidRPr="00133B82">
        <w:rPr>
          <w:b w:val="0"/>
          <w:i/>
          <w:sz w:val="28"/>
          <w:szCs w:val="28"/>
        </w:rPr>
        <w:lastRenderedPageBreak/>
        <w:t>2.</w:t>
      </w:r>
      <w:r w:rsidRPr="00133B82">
        <w:rPr>
          <w:b w:val="0"/>
          <w:sz w:val="28"/>
          <w:szCs w:val="28"/>
        </w:rPr>
        <w:t xml:space="preserve"> Значения весовых коэффициентов </w:t>
      </w:r>
      <w:r w:rsidRPr="00133B82">
        <w:rPr>
          <w:i/>
          <w:sz w:val="28"/>
          <w:szCs w:val="28"/>
        </w:rPr>
        <w:t>а</w:t>
      </w:r>
      <w:r w:rsidRPr="00133B82">
        <w:rPr>
          <w:i/>
          <w:sz w:val="28"/>
          <w:szCs w:val="28"/>
          <w:vertAlign w:val="subscript"/>
        </w:rPr>
        <w:t>к</w:t>
      </w:r>
      <w:r w:rsidRPr="00133B82">
        <w:rPr>
          <w:b w:val="0"/>
          <w:sz w:val="28"/>
          <w:szCs w:val="28"/>
        </w:rPr>
        <w:t xml:space="preserve"> не должны зависеть от количества элементных составляющих.</w:t>
      </w:r>
    </w:p>
    <w:p w:rsidR="00133B82" w:rsidRPr="00133B82" w:rsidRDefault="00133B82" w:rsidP="00133B82">
      <w:pPr>
        <w:spacing w:before="0"/>
        <w:ind w:left="6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60B54EE7" wp14:editId="26A0DF84">
            <wp:extent cx="1589405" cy="239395"/>
            <wp:effectExtent l="0" t="0" r="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23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0"/>
        <w:jc w:val="both"/>
        <w:rPr>
          <w:b w:val="0"/>
          <w:sz w:val="28"/>
          <w:szCs w:val="28"/>
        </w:rPr>
      </w:pPr>
      <w:r w:rsidRPr="00133B82">
        <w:rPr>
          <w:b w:val="0"/>
          <w:sz w:val="28"/>
          <w:szCs w:val="28"/>
        </w:rPr>
        <w:t>Этим двум требованиям отвечает ортогональная функция.</w:t>
      </w:r>
    </w:p>
    <w:p w:rsidR="00133B82" w:rsidRPr="00133B82" w:rsidRDefault="00133B82" w:rsidP="00133B82">
      <w:pPr>
        <w:spacing w:before="0"/>
        <w:ind w:left="6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04AB9E81" wp14:editId="46EC5C48">
            <wp:extent cx="1589405" cy="281305"/>
            <wp:effectExtent l="0" t="0" r="0" b="444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B82" w:rsidRPr="00133B82" w:rsidRDefault="00133B82" w:rsidP="00133B82">
      <w:pPr>
        <w:spacing w:before="140"/>
        <w:rPr>
          <w:sz w:val="28"/>
          <w:szCs w:val="28"/>
        </w:rPr>
      </w:pPr>
      <w:r w:rsidRPr="00133B82">
        <w:rPr>
          <w:noProof/>
          <w:sz w:val="28"/>
          <w:szCs w:val="28"/>
        </w:rPr>
        <w:drawing>
          <wp:inline distT="0" distB="0" distL="0" distR="0" wp14:anchorId="749D1071" wp14:editId="488CBA88">
            <wp:extent cx="3826510" cy="78803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1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DC467E" w:rsidRPr="00133B82" w:rsidRDefault="00DC467E" w:rsidP="00133B82">
      <w:pPr>
        <w:rPr>
          <w:sz w:val="28"/>
          <w:szCs w:val="28"/>
        </w:rPr>
      </w:pPr>
    </w:p>
    <w:sectPr w:rsidR="00DC467E" w:rsidRPr="00133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0D"/>
    <w:rsid w:val="00133B82"/>
    <w:rsid w:val="00491A59"/>
    <w:rsid w:val="0068630D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A59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1A5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A59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A59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1A5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A59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29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8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oleObject" Target="embeddings/oleObject1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2019-09-29T09:38:00Z</dcterms:created>
  <dcterms:modified xsi:type="dcterms:W3CDTF">2019-09-29T10:21:00Z</dcterms:modified>
</cp:coreProperties>
</file>